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485" w:rsidRPr="000C7CE2" w:rsidTr="0089461F">
        <w:tc>
          <w:tcPr>
            <w:tcW w:w="9628" w:type="dxa"/>
          </w:tcPr>
          <w:p w:rsidR="00537485" w:rsidRPr="000C7CE2" w:rsidRDefault="00537485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537485" w:rsidRPr="000C7CE2" w:rsidRDefault="00537485" w:rsidP="00537485">
      <w:pPr>
        <w:pStyle w:val="KeinLeerraum"/>
        <w:rPr>
          <w:lang w:val="en-US"/>
        </w:rPr>
      </w:pPr>
    </w:p>
    <w:p w:rsidR="00537485" w:rsidRPr="000C7CE2" w:rsidRDefault="00537485" w:rsidP="00537485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Hardness Analyser</w:t>
      </w:r>
    </w:p>
    <w:p w:rsidR="00537485" w:rsidRPr="000C7CE2" w:rsidRDefault="00537485" w:rsidP="00537485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Hardness in water. For the analysis of Hardness this is a colorimetric calmagite EDTA titration with LED dipping probe. For the analysis of Alkalinty it is an acid-base titration with hydrochloric acid. Reagents are dosed by high precision micropumps. The analyser performs automatic cleaning and validation. Up to 8 process streams can be monitored. The analyser is capable of measuring up to 4 parameters in parallel. Single sample ("grab sample") measurement is possible.</w:t>
      </w:r>
    </w:p>
    <w:p w:rsidR="00537485" w:rsidRDefault="00537485" w:rsidP="00537485">
      <w:pPr>
        <w:pStyle w:val="KeinLeerraum"/>
        <w:rPr>
          <w:lang w:val="en-US"/>
        </w:rPr>
      </w:pPr>
    </w:p>
    <w:p w:rsidR="00537485" w:rsidRPr="000C7CE2" w:rsidRDefault="00537485" w:rsidP="00537485">
      <w:pPr>
        <w:pStyle w:val="KeinLeerraum"/>
        <w:rPr>
          <w:lang w:val="en-US"/>
        </w:rPr>
      </w:pPr>
    </w:p>
    <w:p w:rsidR="00537485" w:rsidRDefault="00537485" w:rsidP="00537485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537485" w:rsidRPr="0013509C" w:rsidRDefault="00537485" w:rsidP="00537485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Acid-base titration (alkalinity only); Calmagite EDTA titration with LED dipping probe (combined)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537485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≤ 10 mg/L</w:t>
            </w:r>
          </w:p>
        </w:tc>
      </w:tr>
      <w:tr w:rsidR="00537485" w:rsidRPr="000939C0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537485" w:rsidRPr="005130B8" w:rsidRDefault="00537485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20 - 30 minutes</w:t>
            </w:r>
          </w:p>
          <w:p w:rsidR="00537485" w:rsidRPr="000939C0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40 minutes (+ Total Hardness Ca)</w:t>
            </w:r>
          </w:p>
        </w:tc>
      </w:tr>
      <w:tr w:rsidR="00537485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N.A.</w:t>
            </w:r>
          </w:p>
        </w:tc>
      </w:tr>
      <w:tr w:rsidR="00537485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537485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537485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537485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537485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5624CC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5624CC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537485" w:rsidRPr="005130B8" w:rsidRDefault="00537485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537485" w:rsidRPr="00F62F20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537485" w:rsidRPr="00F62F20" w:rsidRDefault="00537485" w:rsidP="0089461F">
            <w:pPr>
              <w:pStyle w:val="KeinLeerraum"/>
              <w:rPr>
                <w:lang w:val="en-US"/>
              </w:rPr>
            </w:pPr>
            <w:r w:rsidRPr="00F62F20">
              <w:rPr>
                <w:noProof/>
                <w:lang w:val="en-US"/>
              </w:rPr>
              <w:t>For rinsing and/or dilution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5624CC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5624CC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537485" w:rsidRPr="00E96A0F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537485" w:rsidRPr="005130B8" w:rsidRDefault="00537485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537485" w:rsidRPr="00E96A0F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537485" w:rsidRPr="00425BB2" w:rsidTr="0089461F">
        <w:tc>
          <w:tcPr>
            <w:tcW w:w="2694" w:type="dxa"/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537485" w:rsidRPr="00425BB2" w:rsidRDefault="0053748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537485" w:rsidTr="0089461F">
        <w:tc>
          <w:tcPr>
            <w:tcW w:w="2694" w:type="dxa"/>
            <w:tcBorders>
              <w:bottom w:val="single" w:sz="4" w:space="0" w:color="auto"/>
            </w:tcBorders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537485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7485" w:rsidRPr="0013509C" w:rsidRDefault="0053748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537485" w:rsidRDefault="00537485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537485" w:rsidRDefault="00537485" w:rsidP="00537485">
      <w:pPr>
        <w:pStyle w:val="KeinLeerraum"/>
      </w:pPr>
    </w:p>
    <w:p w:rsidR="00537485" w:rsidRDefault="00537485" w:rsidP="00537485">
      <w:pPr>
        <w:pStyle w:val="KeinLeerraum"/>
        <w:rPr>
          <w:b/>
          <w:bCs/>
        </w:rPr>
      </w:pPr>
    </w:p>
    <w:p w:rsidR="00537485" w:rsidRDefault="00537485" w:rsidP="00537485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537485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537485" w:rsidRDefault="00537485" w:rsidP="00537485">
      <w:pPr>
        <w:pStyle w:val="KeinLeerraum"/>
        <w:rPr>
          <w:noProof/>
          <w:lang w:val="en-US"/>
        </w:rPr>
      </w:pP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Hardness, total and Calcium Hardness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Hardness, total and Alkalinity, free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Hardness, total and Alkalinity, total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Hardness, total and Alkalinity, free and Alkalinity, total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Hardness, total and Calcium Hardness and Alkalinity, free and Alkalinity, total</w:t>
      </w:r>
    </w:p>
    <w:p w:rsidR="005624CC" w:rsidRDefault="005624CC" w:rsidP="00537485">
      <w:pPr>
        <w:pStyle w:val="KeinLeerraum"/>
        <w:rPr>
          <w:noProof/>
          <w:lang w:val="en-US"/>
        </w:rPr>
      </w:pP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537485" w:rsidRPr="005130B8" w:rsidRDefault="00BA01E7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</w:t>
      </w:r>
      <w:r w:rsidR="00537485" w:rsidRPr="005130B8">
        <w:rPr>
          <w:noProof/>
          <w:lang w:val="en-US"/>
        </w:rPr>
        <w:t>TH/CaH: 10 - 100 mg/L | TA/FA: 10 - 500 mg/L CaCO</w:t>
      </w:r>
      <w:r w:rsidR="00537485" w:rsidRPr="005624CC">
        <w:rPr>
          <w:noProof/>
          <w:vertAlign w:val="subscript"/>
          <w:lang w:val="en-US"/>
        </w:rPr>
        <w:t>3</w:t>
      </w:r>
      <w:r w:rsidR="00537485" w:rsidRPr="005130B8">
        <w:rPr>
          <w:noProof/>
          <w:lang w:val="en-US"/>
        </w:rPr>
        <w:t xml:space="preserve"> </w:t>
      </w:r>
    </w:p>
    <w:p w:rsidR="00537485" w:rsidRPr="005130B8" w:rsidRDefault="00BA01E7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</w:t>
      </w:r>
      <w:r w:rsidR="00537485" w:rsidRPr="005130B8">
        <w:rPr>
          <w:noProof/>
          <w:lang w:val="en-US"/>
        </w:rPr>
        <w:t>TH/CaH: 10 - 250 mg/L | TA/FA: 25 - 1250 mg/L</w:t>
      </w:r>
    </w:p>
    <w:p w:rsidR="00537485" w:rsidRPr="005130B8" w:rsidRDefault="00BA01E7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</w:t>
      </w:r>
      <w:r w:rsidR="00537485" w:rsidRPr="005130B8">
        <w:rPr>
          <w:noProof/>
          <w:lang w:val="en-US"/>
        </w:rPr>
        <w:t>TH/CaH: 25 - 500 mg/L | TA/FA: 50 - 2500 mg/L</w:t>
      </w:r>
    </w:p>
    <w:p w:rsidR="00537485" w:rsidRDefault="00BA01E7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</w:t>
      </w:r>
      <w:r w:rsidR="00537485" w:rsidRPr="005130B8">
        <w:rPr>
          <w:noProof/>
          <w:lang w:val="en-US"/>
        </w:rPr>
        <w:t>TH/CaH: 25 - 1000 mg/L  |  TA/FA: 100 - 5000 mg/L</w:t>
      </w:r>
    </w:p>
    <w:p w:rsidR="00BA01E7" w:rsidRDefault="00BA01E7" w:rsidP="00537485">
      <w:pPr>
        <w:pStyle w:val="KeinLeerraum"/>
        <w:rPr>
          <w:noProof/>
          <w:lang w:val="en-US"/>
        </w:rPr>
      </w:pPr>
      <w:bookmarkStart w:id="0" w:name="_Hlk45618383"/>
      <w:bookmarkStart w:id="1" w:name="_GoBack"/>
      <w:r w:rsidRPr="005130B8">
        <w:rPr>
          <w:noProof/>
          <w:lang w:val="en-US"/>
        </w:rPr>
        <w:t>[ ]</w:t>
      </w:r>
      <w:r>
        <w:rPr>
          <w:noProof/>
          <w:lang w:val="en-US"/>
        </w:rPr>
        <w:t xml:space="preserve"> TH: 10 – 250 mg/L  |  TA: 10 – 250 mg/L</w:t>
      </w:r>
    </w:p>
    <w:p w:rsidR="00BA01E7" w:rsidRDefault="00BA01E7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</w:t>
      </w:r>
      <w:r>
        <w:rPr>
          <w:noProof/>
          <w:lang w:val="en-US"/>
        </w:rPr>
        <w:t xml:space="preserve"> TH: 25 – 500 mg/L  |  TA: 20 – 500 mg/L</w:t>
      </w:r>
    </w:p>
    <w:p w:rsidR="00BA01E7" w:rsidRPr="005130B8" w:rsidRDefault="00BA01E7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</w:t>
      </w:r>
      <w:r>
        <w:rPr>
          <w:noProof/>
          <w:lang w:val="en-US"/>
        </w:rPr>
        <w:t xml:space="preserve"> TH: 25 – 1000 mg/L  |  TA: 40 – 1000 mg/L </w:t>
      </w:r>
    </w:p>
    <w:bookmarkEnd w:id="0"/>
    <w:bookmarkEnd w:id="1"/>
    <w:p w:rsidR="00537485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internal dispenser dilution (max. factor 100) - only for combination TH/CaH </w:t>
      </w:r>
    </w:p>
    <w:p w:rsidR="00537485" w:rsidRDefault="00537485" w:rsidP="00537485">
      <w:pPr>
        <w:pStyle w:val="KeinLeerraum"/>
        <w:rPr>
          <w:noProof/>
          <w:lang w:val="en-US"/>
        </w:rPr>
      </w:pPr>
    </w:p>
    <w:p w:rsidR="00537485" w:rsidRPr="005130B8" w:rsidRDefault="00537485" w:rsidP="00537485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537485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537485" w:rsidRDefault="00537485" w:rsidP="00537485">
      <w:pPr>
        <w:pStyle w:val="KeinLeerraum"/>
        <w:rPr>
          <w:noProof/>
          <w:lang w:val="en-US"/>
        </w:rPr>
      </w:pPr>
    </w:p>
    <w:p w:rsidR="00537485" w:rsidRPr="005130B8" w:rsidRDefault="00537485" w:rsidP="00537485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537485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537485" w:rsidRDefault="00537485" w:rsidP="00537485">
      <w:pPr>
        <w:pStyle w:val="KeinLeerraum"/>
        <w:rPr>
          <w:noProof/>
          <w:lang w:val="en-US"/>
        </w:rPr>
      </w:pPr>
    </w:p>
    <w:p w:rsidR="00537485" w:rsidRPr="005130B8" w:rsidRDefault="00537485" w:rsidP="00537485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537485" w:rsidRPr="005130B8" w:rsidRDefault="00537485" w:rsidP="0053748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537485" w:rsidRPr="000C7CE2" w:rsidRDefault="00537485" w:rsidP="00537485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537485" w:rsidRDefault="00537485" w:rsidP="00537485">
      <w:pPr>
        <w:pStyle w:val="KeinLeerraum"/>
        <w:rPr>
          <w:lang w:val="en-US"/>
        </w:rPr>
      </w:pPr>
    </w:p>
    <w:p w:rsidR="00537485" w:rsidRPr="00E96A0F" w:rsidRDefault="00537485" w:rsidP="00537485">
      <w:pPr>
        <w:pStyle w:val="KeinLeerraum"/>
        <w:rPr>
          <w:lang w:val="en-US"/>
        </w:rPr>
      </w:pPr>
    </w:p>
    <w:p w:rsidR="00537485" w:rsidRPr="00E96A0F" w:rsidRDefault="00537485" w:rsidP="00537485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537485" w:rsidRPr="00E96A0F" w:rsidRDefault="005624CC" w:rsidP="00537485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5ACF6" wp14:editId="1BC938E7">
                <wp:simplePos x="0" y="0"/>
                <wp:positionH relativeFrom="rightMargin">
                  <wp:posOffset>274320</wp:posOffset>
                </wp:positionH>
                <wp:positionV relativeFrom="page">
                  <wp:posOffset>8351409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4CC" w:rsidRPr="00C83D6D" w:rsidRDefault="005624CC" w:rsidP="005624CC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274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AC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6pt;margin-top:657.6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thOlG4AAAAAsBAAAPAAAAZHJzL2Rv&#10;d25yZXYueG1sTI9BT8MwDIXvSPyHyEjcWNqNMShNJ4QGHCYOGxPa0WtMW61xqiZby7/HnOBmPz89&#10;fy9fjq5VZ+pD49lAOklAEZfeNlwZ2H283NyDChHZYuuZDHxTgGVxeZFjZv3AGzpvY6UkhEOGBuoY&#10;u0zrUNbkMEx8Ryy3L987jLL2lbY9DhLuWj1NkjvtsGH5UGNHzzWVx+3JGdik6/Bu93HHYViNr3a/&#10;+uS3ozHXV+PTI6hIY/wzwy++oEMhTAd/YhtUa+B2NhWn6LN0LpM4HhLpchBlvlikoItc/+9Q/A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AthOlG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5624CC" w:rsidRPr="00C83D6D" w:rsidRDefault="005624CC" w:rsidP="005624CC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74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7485" w:rsidRPr="00F428D2">
        <w:rPr>
          <w:b/>
          <w:bCs/>
          <w:lang w:val="en-US"/>
        </w:rPr>
        <w:t>Product:</w:t>
      </w:r>
      <w:r w:rsidR="00537485" w:rsidRPr="00E96A0F">
        <w:rPr>
          <w:lang w:val="en-US"/>
        </w:rPr>
        <w:t xml:space="preserve"> </w:t>
      </w:r>
      <w:r w:rsidR="00537485" w:rsidRPr="00E96A0F">
        <w:rPr>
          <w:lang w:val="en-US"/>
        </w:rPr>
        <w:tab/>
      </w:r>
      <w:r w:rsidR="00537485" w:rsidRPr="005130B8">
        <w:rPr>
          <w:noProof/>
          <w:lang w:val="en-US"/>
        </w:rPr>
        <w:t>EZ5000 Hardness Analyser</w:t>
      </w:r>
    </w:p>
    <w:p w:rsidR="00BF7E7F" w:rsidRDefault="00BF7E7F"/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85"/>
    <w:rsid w:val="001E6E47"/>
    <w:rsid w:val="00537485"/>
    <w:rsid w:val="005624CC"/>
    <w:rsid w:val="00BA01E7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AD49-AFB6-4C75-9DCC-6E0B25E8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37485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37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4</cp:revision>
  <dcterms:created xsi:type="dcterms:W3CDTF">2020-07-09T08:35:00Z</dcterms:created>
  <dcterms:modified xsi:type="dcterms:W3CDTF">2020-07-14T09:27:00Z</dcterms:modified>
</cp:coreProperties>
</file>